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CCFE6" w14:textId="1A461A92" w:rsidR="002B05E9" w:rsidRDefault="00501AD2" w:rsidP="0091468E">
      <w:r w:rsidRPr="00501AD2">
        <w:t>bullero1-foto-lst-stor.JPG</w:t>
      </w:r>
    </w:p>
    <w:p w14:paraId="0E760817" w14:textId="3F9BD664" w:rsidR="00501AD2" w:rsidRDefault="00501AD2" w:rsidP="0091468E">
      <w:r>
        <w:t xml:space="preserve">Bildtext: </w:t>
      </w:r>
      <w:r w:rsidRPr="00501AD2">
        <w:t>Bullerö. Foto: Länsstyrelsen Stockholms län.</w:t>
      </w:r>
    </w:p>
    <w:p w14:paraId="587C80C3" w14:textId="3B649441" w:rsidR="00501AD2" w:rsidRDefault="00501AD2" w:rsidP="0091468E"/>
    <w:p w14:paraId="1C984C2B" w14:textId="77777777" w:rsidR="00501AD2" w:rsidRDefault="00501AD2" w:rsidP="0091468E"/>
    <w:p w14:paraId="4F91CE38" w14:textId="60A4EB55" w:rsidR="00501AD2" w:rsidRDefault="00501AD2" w:rsidP="0091468E">
      <w:r w:rsidRPr="00501AD2">
        <w:t>bullero3-foto-lst-stor.jpg</w:t>
      </w:r>
    </w:p>
    <w:p w14:paraId="31E4FC2A" w14:textId="5C2C6210" w:rsidR="00501AD2" w:rsidRDefault="00501AD2" w:rsidP="0091468E">
      <w:r>
        <w:t xml:space="preserve">Bildtext: </w:t>
      </w:r>
      <w:r w:rsidRPr="00501AD2">
        <w:t>Bullerö. Foto: Länsstyrelsen Stockholms län</w:t>
      </w:r>
    </w:p>
    <w:p w14:paraId="2DBAE80A" w14:textId="76649482" w:rsidR="00501AD2" w:rsidRDefault="00501AD2" w:rsidP="0091468E"/>
    <w:p w14:paraId="0BA22701" w14:textId="7B3F1F37" w:rsidR="00501AD2" w:rsidRDefault="00501AD2" w:rsidP="0091468E">
      <w:r w:rsidRPr="00501AD2">
        <w:t>rodblad-blamuslor-stor.jpg</w:t>
      </w:r>
    </w:p>
    <w:p w14:paraId="08322854" w14:textId="6200B798" w:rsidR="00501AD2" w:rsidRDefault="00501AD2" w:rsidP="0091468E">
      <w:r>
        <w:t xml:space="preserve">Bildtext: </w:t>
      </w:r>
      <w:r w:rsidRPr="00501AD2">
        <w:t xml:space="preserve">Modelleringar visar att det finns goda förutsättningar för bland annat blåmussla inom stora delar av skärgårdsområdet, vilket utgör viktig föda för flera sjöfåglar. På bilden, som är tagen i den närliggande skärgården Lilla </w:t>
      </w:r>
      <w:proofErr w:type="spellStart"/>
      <w:r w:rsidRPr="00501AD2">
        <w:t>Nassa</w:t>
      </w:r>
      <w:proofErr w:type="spellEnd"/>
      <w:r w:rsidRPr="00501AD2">
        <w:t xml:space="preserve">, syns blåmussla och algen </w:t>
      </w:r>
      <w:proofErr w:type="spellStart"/>
      <w:r w:rsidRPr="00501AD2">
        <w:t>rödblad</w:t>
      </w:r>
      <w:proofErr w:type="spellEnd"/>
      <w:r w:rsidRPr="00501AD2">
        <w:t>. Foto: Sveriges vattenekologer</w:t>
      </w:r>
    </w:p>
    <w:p w14:paraId="50902580" w14:textId="44FB6CD3" w:rsidR="00501AD2" w:rsidRDefault="00501AD2" w:rsidP="0091468E"/>
    <w:p w14:paraId="7C8AC5DF" w14:textId="1752AE7F" w:rsidR="00501AD2" w:rsidRDefault="00501AD2" w:rsidP="0091468E">
      <w:r w:rsidRPr="00501AD2">
        <w:t>ragskar-stor.JPG</w:t>
      </w:r>
    </w:p>
    <w:p w14:paraId="59FD0E75" w14:textId="2FCE9DA0" w:rsidR="00501AD2" w:rsidRDefault="00501AD2" w:rsidP="0091468E">
      <w:r>
        <w:t xml:space="preserve">Bildtext: </w:t>
      </w:r>
      <w:r w:rsidRPr="00501AD2">
        <w:t>På öarna i västra delen av området dominerar hällmarkstallskog. Öarnas skogar glesnar österut och barrträden ersätts av lövskog med al, asp, björk, och ask. Foto: Länsstyrelsen Stockholms län</w:t>
      </w:r>
      <w:r>
        <w:t xml:space="preserve">. </w:t>
      </w:r>
    </w:p>
    <w:p w14:paraId="6C1264DD" w14:textId="34156875" w:rsidR="00FA2218" w:rsidRDefault="00FA2218" w:rsidP="0091468E"/>
    <w:p w14:paraId="6D12938B" w14:textId="253E8972" w:rsidR="00FA2218" w:rsidRDefault="009C0C69" w:rsidP="0091468E">
      <w:r w:rsidRPr="009C0C69">
        <w:t>ragskar-01-lansstyrelsen-stockholm.jpg</w:t>
      </w:r>
      <w:r>
        <w:br/>
      </w:r>
      <w:r w:rsidR="00FA2218">
        <w:t xml:space="preserve">Bildtext: </w:t>
      </w:r>
      <w:proofErr w:type="spellStart"/>
      <w:r w:rsidR="00FA2218">
        <w:t>Rågskär</w:t>
      </w:r>
      <w:proofErr w:type="spellEnd"/>
      <w:r w:rsidR="00FA2218">
        <w:t xml:space="preserve">. Foto: </w:t>
      </w:r>
      <w:r w:rsidR="00FA2218" w:rsidRPr="00501AD2">
        <w:t>Länsstyrelsen Stockholms län</w:t>
      </w:r>
      <w:r w:rsidR="00FA2218">
        <w:t>.</w:t>
      </w:r>
    </w:p>
    <w:p w14:paraId="5BD31467" w14:textId="77777777" w:rsidR="00FA2218" w:rsidRDefault="00FA2218" w:rsidP="0091468E"/>
    <w:p w14:paraId="37EBBF9D" w14:textId="06DBACC3" w:rsidR="00FA2218" w:rsidRDefault="009C0C69" w:rsidP="00FA2218">
      <w:r w:rsidRPr="009C0C69">
        <w:t>ragskar-0</w:t>
      </w:r>
      <w:r>
        <w:t>2</w:t>
      </w:r>
      <w:r w:rsidRPr="009C0C69">
        <w:t>-lansstyrelsen-stockholm.jpg</w:t>
      </w:r>
      <w:r>
        <w:br/>
      </w:r>
      <w:r w:rsidR="00FA2218">
        <w:t xml:space="preserve">Bildtext: </w:t>
      </w:r>
      <w:proofErr w:type="spellStart"/>
      <w:r w:rsidR="00FA2218">
        <w:t>Rågskär</w:t>
      </w:r>
      <w:proofErr w:type="spellEnd"/>
      <w:r w:rsidR="00FA2218">
        <w:t xml:space="preserve">. Foto: </w:t>
      </w:r>
      <w:r w:rsidR="00FA2218" w:rsidRPr="00501AD2">
        <w:t>Länsstyrelsen Stockholms län</w:t>
      </w:r>
      <w:r w:rsidR="00FA2218">
        <w:t>.</w:t>
      </w:r>
    </w:p>
    <w:p w14:paraId="00023FE1" w14:textId="77777777" w:rsidR="00FA2218" w:rsidRDefault="00FA2218" w:rsidP="0091468E"/>
    <w:p w14:paraId="6D99399D" w14:textId="4B74FEEA" w:rsidR="00FA2218" w:rsidRDefault="009C0C69" w:rsidP="00FA2218">
      <w:r w:rsidRPr="009C0C69">
        <w:t>ragskar-byn-sommar-lansstyrelsen-stockholm.jpg</w:t>
      </w:r>
      <w:r>
        <w:br/>
      </w:r>
      <w:r w:rsidR="00FA2218">
        <w:t xml:space="preserve">Bildtext: Sommar i byn på </w:t>
      </w:r>
      <w:proofErr w:type="spellStart"/>
      <w:r w:rsidR="00FA2218">
        <w:t>Rågskär</w:t>
      </w:r>
      <w:proofErr w:type="spellEnd"/>
      <w:r w:rsidR="00FA2218">
        <w:t xml:space="preserve">. Foto: </w:t>
      </w:r>
      <w:r w:rsidR="00FA2218" w:rsidRPr="00501AD2">
        <w:t>Länsstyrelsen Stockholms län</w:t>
      </w:r>
      <w:r w:rsidR="00FA2218">
        <w:t>.</w:t>
      </w:r>
    </w:p>
    <w:p w14:paraId="05BF9FF7" w14:textId="77777777" w:rsidR="00FA2218" w:rsidRDefault="00FA2218" w:rsidP="0091468E"/>
    <w:p w14:paraId="46A76385" w14:textId="42A2C735" w:rsidR="00501AD2" w:rsidRDefault="00501AD2" w:rsidP="0091468E">
      <w:r w:rsidRPr="00501AD2">
        <w:t>hemviken-bullero-stor.JPG</w:t>
      </w:r>
    </w:p>
    <w:p w14:paraId="79C107C7" w14:textId="7B275970" w:rsidR="00501AD2" w:rsidRDefault="00501AD2" w:rsidP="0091468E">
      <w:r>
        <w:t xml:space="preserve">Bildtext: </w:t>
      </w:r>
      <w:r w:rsidRPr="00501AD2">
        <w:t xml:space="preserve">Vid den stora bryggan vid Hemviken på Bullerö är det djupt nog för turbåtar och </w:t>
      </w:r>
      <w:proofErr w:type="spellStart"/>
      <w:r w:rsidRPr="00501AD2">
        <w:t>Waxholmsbåtar</w:t>
      </w:r>
      <w:proofErr w:type="spellEnd"/>
      <w:r w:rsidRPr="00501AD2">
        <w:t xml:space="preserve">. Ön besöks ofta av grupper som promenerar på ön och tittar på utställningen i museet. </w:t>
      </w:r>
      <w:proofErr w:type="spellStart"/>
      <w:r w:rsidRPr="00501AD2">
        <w:t>Sydudden</w:t>
      </w:r>
      <w:proofErr w:type="spellEnd"/>
      <w:r w:rsidRPr="00501AD2">
        <w:t xml:space="preserve"> på Bullerö (till höger i bilden) hålls öppen och fri från träd för att efterlikna hur landskapet såg ut när bofast befolkning fanns på ön. Träden var då mycket eftertraktade bland annat som ved. Foto: Länsstyrelsen Stockholms län</w:t>
      </w:r>
    </w:p>
    <w:p w14:paraId="2F9F1FC4" w14:textId="06926245" w:rsidR="00501AD2" w:rsidRDefault="00501AD2" w:rsidP="0091468E"/>
    <w:p w14:paraId="38D0B028" w14:textId="02059CE1" w:rsidR="00501AD2" w:rsidRDefault="00501AD2" w:rsidP="0091468E">
      <w:r w:rsidRPr="00501AD2">
        <w:t>jaktstuga-stor.JPG</w:t>
      </w:r>
    </w:p>
    <w:p w14:paraId="2C601890" w14:textId="0140F9BC" w:rsidR="00501AD2" w:rsidRDefault="00501AD2" w:rsidP="0091468E">
      <w:r>
        <w:t xml:space="preserve">Bildtext: </w:t>
      </w:r>
      <w:r w:rsidRPr="00501AD2">
        <w:t xml:space="preserve">År 1908 köpte konstnären Bruno Liljefors Bulleröarkipelagen. Han lät uppföra den så kallade jaktstugan som också fungerade som ateljé. Här brukade det mytomspunna ”Bullerölaget” träffas, som bestod bland annat av Bruno Liljefors själv, Anders Zorn, zoologen Gustaf </w:t>
      </w:r>
      <w:proofErr w:type="spellStart"/>
      <w:r w:rsidRPr="00501AD2">
        <w:t>Kolthoff</w:t>
      </w:r>
      <w:proofErr w:type="spellEnd"/>
      <w:r w:rsidRPr="00501AD2">
        <w:t xml:space="preserve">, Albert Engström, flygkaptenen C G </w:t>
      </w:r>
      <w:proofErr w:type="spellStart"/>
      <w:r w:rsidRPr="00501AD2">
        <w:t>Krokstedt</w:t>
      </w:r>
      <w:proofErr w:type="spellEnd"/>
      <w:r w:rsidRPr="00501AD2">
        <w:t>, författaren och serietecknaren Knut Stangenberg och flygbaronen Calle Cederström. Idag huserar stugan en välbesökt liten skärgårdsutställning. Foto: Länsstyrelsen Stockholms län</w:t>
      </w:r>
      <w:r>
        <w:t xml:space="preserve">. </w:t>
      </w:r>
    </w:p>
    <w:p w14:paraId="34B9500E" w14:textId="4440E9C0" w:rsidR="00501AD2" w:rsidRDefault="00501AD2" w:rsidP="0091468E"/>
    <w:p w14:paraId="095446BA" w14:textId="15082F65" w:rsidR="00501AD2" w:rsidRDefault="00501AD2" w:rsidP="0091468E">
      <w:r w:rsidRPr="00501AD2">
        <w:t>tarnskar-1-stor.JPG</w:t>
      </w:r>
      <w:r>
        <w:br/>
        <w:t xml:space="preserve">Bildtext: </w:t>
      </w:r>
      <w:r w:rsidRPr="00501AD2">
        <w:t>Många av de mindre öarna och skären är i princip helt vegetationsfria. Genom successionen ansamlas mer och mer organiskt material i sprickor och skrevor, och mer växtlighet kan få fäste. Foto: Länsstyrelsen Stockholms län</w:t>
      </w:r>
    </w:p>
    <w:p w14:paraId="760EE711" w14:textId="34C36BEA" w:rsidR="00501AD2" w:rsidRDefault="00501AD2" w:rsidP="0091468E"/>
    <w:p w14:paraId="480FC9D9" w14:textId="5B5EB7CD" w:rsidR="00501AD2" w:rsidRDefault="00501AD2" w:rsidP="0091468E">
      <w:r w:rsidRPr="00501AD2">
        <w:t>langviksskar-6-stor.JPG</w:t>
      </w:r>
    </w:p>
    <w:p w14:paraId="5BBE0A77" w14:textId="0A4E7AE3" w:rsidR="00501AD2" w:rsidRDefault="00501AD2" w:rsidP="0091468E">
      <w:r>
        <w:lastRenderedPageBreak/>
        <w:t xml:space="preserve">Bildtext: </w:t>
      </w:r>
      <w:r w:rsidRPr="00501AD2">
        <w:t>Hela området är kulturpåverkat sedan lång tid tillbaka. De större öarna har nyttjats för både bete, slåtter och odling. Igenväxningen har idag gått långt på många platser, men vissa av de öppna markerna sköts ännu genom bete och slåtter, som här på Långviksskär. Utan skötsel skulle ängarnas och hagarnas växter försvinna och ersättas av lövsly. Foto: Länsstyrelsen Stockholms län</w:t>
      </w:r>
    </w:p>
    <w:p w14:paraId="7FCD1CF8" w14:textId="7ADD535F" w:rsidR="00501AD2" w:rsidRDefault="00501AD2" w:rsidP="0091468E"/>
    <w:p w14:paraId="73DE0313" w14:textId="2728E252" w:rsidR="00501AD2" w:rsidRDefault="00501AD2" w:rsidP="0091468E"/>
    <w:p w14:paraId="667F2559" w14:textId="1C533A42" w:rsidR="00501AD2" w:rsidRDefault="00501AD2" w:rsidP="0091468E">
      <w:r w:rsidRPr="00501AD2">
        <w:t>naturskolan-stor.jpg</w:t>
      </w:r>
    </w:p>
    <w:p w14:paraId="3FEEBEE2" w14:textId="5C8BAE44" w:rsidR="00501AD2" w:rsidRDefault="00501AD2" w:rsidP="0091468E">
      <w:r>
        <w:t xml:space="preserve">Bildtext: </w:t>
      </w:r>
      <w:r w:rsidRPr="00501AD2">
        <w:t>Skolklass på besök. I de grunda skyddade vikarna finns ett rikt växt- och djurliv. Foto: Länsstyrelsen Stockholms län</w:t>
      </w:r>
    </w:p>
    <w:p w14:paraId="75A94572" w14:textId="79DA2DBB" w:rsidR="00501AD2" w:rsidRDefault="00501AD2" w:rsidP="0091468E"/>
    <w:p w14:paraId="421960EF" w14:textId="7E1DE4E0" w:rsidR="00501AD2" w:rsidRDefault="00501AD2" w:rsidP="0091468E">
      <w:r w:rsidRPr="00501AD2">
        <w:t>vardtrad-stor.jpg</w:t>
      </w:r>
    </w:p>
    <w:p w14:paraId="5BE26DF8" w14:textId="32001AEF" w:rsidR="00501AD2" w:rsidRDefault="00501AD2" w:rsidP="0091468E">
      <w:r>
        <w:t xml:space="preserve">Bildtext: </w:t>
      </w:r>
      <w:r w:rsidRPr="00501AD2">
        <w:t>Området är väl värt ett besök även under andra årstider än sommaren. Foto: Länsstyrelsen Stockholms län</w:t>
      </w:r>
    </w:p>
    <w:p w14:paraId="49160AFB" w14:textId="6DB02CF3" w:rsidR="00501AD2" w:rsidRDefault="00501AD2" w:rsidP="0091468E"/>
    <w:p w14:paraId="1AB96A74" w14:textId="65D50C22" w:rsidR="00501AD2" w:rsidRDefault="00501AD2" w:rsidP="0091468E">
      <w:r w:rsidRPr="00501AD2">
        <w:t>hallar-stor.jpg</w:t>
      </w:r>
    </w:p>
    <w:p w14:paraId="393F58FB" w14:textId="6060E462" w:rsidR="00501AD2" w:rsidRDefault="00501AD2" w:rsidP="0091468E">
      <w:r>
        <w:t xml:space="preserve">Bildtext: </w:t>
      </w:r>
      <w:r w:rsidRPr="00501AD2">
        <w:t>Skyddade grunda områden utgör viktiga lek- och uppväxtområden för fisk, samtidigt som de är känsliga för lokal påverkan från till exempel båtlivet. Foto: Länsstyrelsen Stockholms län</w:t>
      </w:r>
    </w:p>
    <w:p w14:paraId="002676D8" w14:textId="5EA9FDE1" w:rsidR="00501AD2" w:rsidRDefault="00501AD2" w:rsidP="0091468E"/>
    <w:p w14:paraId="3A7D9089" w14:textId="7AF50A00" w:rsidR="00501AD2" w:rsidRDefault="00501AD2" w:rsidP="0091468E">
      <w:r w:rsidRPr="00501AD2">
        <w:t>langviksskar-hav-stor.jpg</w:t>
      </w:r>
    </w:p>
    <w:p w14:paraId="258DA487" w14:textId="141C2C3F" w:rsidR="00501AD2" w:rsidRPr="0091468E" w:rsidRDefault="00501AD2" w:rsidP="0091468E">
      <w:r>
        <w:t xml:space="preserve">Bildtext: </w:t>
      </w:r>
      <w:r w:rsidRPr="00501AD2">
        <w:t>Österut tar det öppna havet vid. Havsområdet är ett viktigt födosöksområde för sjöfågel och fisk som lever i skärgården. Den marina miljön kännetecknas av en stor variation av djup, exponering och bottensubstrat. Kunskapen om de marina miljöerna är i dagsläget begränsad men miljöerna kommer att undersökas nu. Foto: Länsstyrelsen Stockholms län</w:t>
      </w:r>
    </w:p>
    <w:sectPr w:rsidR="00501AD2" w:rsidRPr="0091468E" w:rsidSect="002B7B42">
      <w:headerReference w:type="default" r:id="rId7"/>
      <w:pgSz w:w="11906" w:h="16838" w:code="9"/>
      <w:pgMar w:top="1418" w:right="1418" w:bottom="1418" w:left="2693" w:header="567"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A5BCA" w14:textId="77777777" w:rsidR="00817E78" w:rsidRDefault="00817E78" w:rsidP="002B7B42">
      <w:r>
        <w:separator/>
      </w:r>
    </w:p>
  </w:endnote>
  <w:endnote w:type="continuationSeparator" w:id="0">
    <w:p w14:paraId="2A748267" w14:textId="77777777" w:rsidR="00817E78" w:rsidRDefault="00817E78" w:rsidP="002B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altName w:val="Webdings"/>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41B0" w14:textId="77777777" w:rsidR="00817E78" w:rsidRDefault="00817E78" w:rsidP="002B7B42">
      <w:r>
        <w:separator/>
      </w:r>
    </w:p>
  </w:footnote>
  <w:footnote w:type="continuationSeparator" w:id="0">
    <w:p w14:paraId="72F53C9A" w14:textId="77777777" w:rsidR="00817E78" w:rsidRDefault="00817E78" w:rsidP="002B7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D909" w14:textId="77777777" w:rsidR="0091468E" w:rsidRDefault="0091468E" w:rsidP="0091468E">
    <w:pPr>
      <w:pStyle w:val="Sidhuvud"/>
    </w:pPr>
    <w:r>
      <w:tab/>
    </w:r>
    <w:r>
      <w:tab/>
    </w:r>
    <w:r w:rsidRPr="00502131">
      <w:rPr>
        <w:rFonts w:eastAsia="Times"/>
        <w:smallCaps/>
        <w:spacing w:val="12"/>
        <w:sz w:val="20"/>
      </w:rPr>
      <w:fldChar w:fldCharType="begin"/>
    </w:r>
    <w:r w:rsidRPr="00502131">
      <w:rPr>
        <w:rFonts w:eastAsia="Times"/>
        <w:spacing w:val="12"/>
        <w:sz w:val="20"/>
      </w:rPr>
      <w:instrText xml:space="preserve"> PAGE </w:instrText>
    </w:r>
    <w:r w:rsidRPr="00502131">
      <w:rPr>
        <w:rFonts w:eastAsia="Times"/>
        <w:smallCaps/>
        <w:spacing w:val="12"/>
        <w:sz w:val="20"/>
      </w:rPr>
      <w:fldChar w:fldCharType="separate"/>
    </w:r>
    <w:r>
      <w:rPr>
        <w:rFonts w:eastAsia="Times"/>
        <w:smallCaps/>
        <w:spacing w:val="12"/>
        <w:sz w:val="20"/>
      </w:rPr>
      <w:t>1</w:t>
    </w:r>
    <w:r w:rsidRPr="00502131">
      <w:rPr>
        <w:rFonts w:eastAsia="Times"/>
        <w:smallCaps/>
        <w:spacing w:val="12"/>
        <w:sz w:val="20"/>
      </w:rPr>
      <w:fldChar w:fldCharType="end"/>
    </w:r>
    <w:r w:rsidRPr="00502131">
      <w:rPr>
        <w:rFonts w:eastAsia="Times"/>
        <w:spacing w:val="12"/>
        <w:sz w:val="20"/>
      </w:rPr>
      <w:t>(</w:t>
    </w:r>
    <w:r w:rsidRPr="00502131">
      <w:rPr>
        <w:rFonts w:eastAsia="Times"/>
        <w:smallCaps/>
        <w:spacing w:val="12"/>
        <w:sz w:val="20"/>
      </w:rPr>
      <w:fldChar w:fldCharType="begin"/>
    </w:r>
    <w:r w:rsidRPr="00502131">
      <w:rPr>
        <w:rFonts w:eastAsia="Times"/>
        <w:spacing w:val="12"/>
        <w:sz w:val="20"/>
      </w:rPr>
      <w:instrText xml:space="preserve"> NUMPAGES </w:instrText>
    </w:r>
    <w:r w:rsidRPr="00502131">
      <w:rPr>
        <w:rFonts w:eastAsia="Times"/>
        <w:smallCaps/>
        <w:spacing w:val="12"/>
        <w:sz w:val="20"/>
      </w:rPr>
      <w:fldChar w:fldCharType="separate"/>
    </w:r>
    <w:r>
      <w:rPr>
        <w:rFonts w:eastAsia="Times"/>
        <w:smallCaps/>
        <w:spacing w:val="12"/>
        <w:sz w:val="20"/>
      </w:rPr>
      <w:t>1</w:t>
    </w:r>
    <w:r w:rsidRPr="00502131">
      <w:rPr>
        <w:rFonts w:eastAsia="Times"/>
        <w:smallCaps/>
        <w:spacing w:val="12"/>
        <w:sz w:val="20"/>
      </w:rPr>
      <w:fldChar w:fldCharType="end"/>
    </w:r>
    <w:r w:rsidRPr="00502131">
      <w:rPr>
        <w:rFonts w:eastAsia="Times"/>
        <w:spacing w:val="12"/>
        <w:sz w:val="20"/>
      </w:rPr>
      <w:t>)</w:t>
    </w:r>
  </w:p>
  <w:p w14:paraId="692F0B1A" w14:textId="77777777" w:rsidR="0034289E" w:rsidRDefault="0034289E">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3141C"/>
    <w:multiLevelType w:val="multilevel"/>
    <w:tmpl w:val="4BD6E2F4"/>
    <w:lvl w:ilvl="0">
      <w:start w:val="1"/>
      <w:numFmt w:val="bullet"/>
      <w:pStyle w:val="PunktlistaNV"/>
      <w:lvlText w:val=""/>
      <w:lvlJc w:val="left"/>
      <w:pPr>
        <w:ind w:left="360" w:hanging="360"/>
      </w:pPr>
      <w:rPr>
        <w:rFonts w:ascii="Symbol" w:hAnsi="Symbol" w:hint="default"/>
        <w:sz w:val="24"/>
        <w:szCs w:val="24"/>
      </w:rPr>
    </w:lvl>
    <w:lvl w:ilvl="1">
      <w:start w:val="1"/>
      <w:numFmt w:val="bullet"/>
      <w:lvlText w:val="–"/>
      <w:lvlJc w:val="left"/>
      <w:pPr>
        <w:tabs>
          <w:tab w:val="num" w:pos="720"/>
        </w:tabs>
        <w:ind w:left="720" w:hanging="363"/>
      </w:pPr>
      <w:rPr>
        <w:rFonts w:ascii="Times New Roman" w:hAnsi="Times New Roman" w:cs="Times New Roman" w:hint="default"/>
        <w:sz w:val="24"/>
        <w:szCs w:val="24"/>
      </w:rPr>
    </w:lvl>
    <w:lvl w:ilvl="2">
      <w:start w:val="1"/>
      <w:numFmt w:val="bullet"/>
      <w:lvlText w:val=""/>
      <w:lvlJc w:val="left"/>
      <w:pPr>
        <w:tabs>
          <w:tab w:val="num" w:pos="1077"/>
        </w:tabs>
        <w:ind w:left="1077" w:hanging="357"/>
      </w:pPr>
      <w:rPr>
        <w:rFonts w:ascii="Wingdings 2" w:hAnsi="Wingdings 2" w:hint="default"/>
        <w:sz w:val="20"/>
        <w:szCs w:val="20"/>
      </w:rPr>
    </w:lvl>
    <w:lvl w:ilvl="3">
      <w:start w:val="1"/>
      <w:numFmt w:val="bullet"/>
      <w:lvlText w:val=""/>
      <w:lvlJc w:val="left"/>
      <w:pPr>
        <w:tabs>
          <w:tab w:val="num" w:pos="2446"/>
        </w:tabs>
        <w:ind w:left="2446" w:hanging="360"/>
      </w:pPr>
      <w:rPr>
        <w:rFonts w:ascii="Symbol" w:hAnsi="Symbol" w:hint="default"/>
      </w:rPr>
    </w:lvl>
    <w:lvl w:ilvl="4">
      <w:start w:val="1"/>
      <w:numFmt w:val="bullet"/>
      <w:lvlText w:val="o"/>
      <w:lvlJc w:val="left"/>
      <w:pPr>
        <w:tabs>
          <w:tab w:val="num" w:pos="3166"/>
        </w:tabs>
        <w:ind w:left="3166" w:hanging="360"/>
      </w:pPr>
      <w:rPr>
        <w:rFonts w:ascii="Courier New" w:hAnsi="Courier New" w:cs="Courier New" w:hint="default"/>
      </w:rPr>
    </w:lvl>
    <w:lvl w:ilvl="5">
      <w:start w:val="1"/>
      <w:numFmt w:val="bullet"/>
      <w:lvlText w:val=""/>
      <w:lvlJc w:val="left"/>
      <w:pPr>
        <w:tabs>
          <w:tab w:val="num" w:pos="3886"/>
        </w:tabs>
        <w:ind w:left="3886" w:hanging="360"/>
      </w:pPr>
      <w:rPr>
        <w:rFonts w:ascii="Wingdings" w:hAnsi="Wingdings" w:hint="default"/>
      </w:rPr>
    </w:lvl>
    <w:lvl w:ilvl="6">
      <w:start w:val="1"/>
      <w:numFmt w:val="bullet"/>
      <w:lvlText w:val=""/>
      <w:lvlJc w:val="left"/>
      <w:pPr>
        <w:tabs>
          <w:tab w:val="num" w:pos="4606"/>
        </w:tabs>
        <w:ind w:left="4606" w:hanging="360"/>
      </w:pPr>
      <w:rPr>
        <w:rFonts w:ascii="Symbol" w:hAnsi="Symbol" w:hint="default"/>
      </w:rPr>
    </w:lvl>
    <w:lvl w:ilvl="7">
      <w:start w:val="1"/>
      <w:numFmt w:val="bullet"/>
      <w:lvlText w:val="o"/>
      <w:lvlJc w:val="left"/>
      <w:pPr>
        <w:tabs>
          <w:tab w:val="num" w:pos="5326"/>
        </w:tabs>
        <w:ind w:left="5326" w:hanging="360"/>
      </w:pPr>
      <w:rPr>
        <w:rFonts w:ascii="Courier New" w:hAnsi="Courier New" w:cs="Courier New" w:hint="default"/>
      </w:rPr>
    </w:lvl>
    <w:lvl w:ilvl="8">
      <w:start w:val="1"/>
      <w:numFmt w:val="bullet"/>
      <w:lvlText w:val=""/>
      <w:lvlJc w:val="left"/>
      <w:pPr>
        <w:tabs>
          <w:tab w:val="num" w:pos="6046"/>
        </w:tabs>
        <w:ind w:left="6046" w:hanging="360"/>
      </w:pPr>
      <w:rPr>
        <w:rFonts w:ascii="Wingdings" w:hAnsi="Wingdings" w:hint="default"/>
      </w:rPr>
    </w:lvl>
  </w:abstractNum>
  <w:abstractNum w:abstractNumId="1" w15:restartNumberingAfterBreak="0">
    <w:nsid w:val="4C3F5905"/>
    <w:multiLevelType w:val="multilevel"/>
    <w:tmpl w:val="036E0D28"/>
    <w:lvl w:ilvl="0">
      <w:start w:val="1"/>
      <w:numFmt w:val="decimal"/>
      <w:lvlText w:val="%1."/>
      <w:lvlJc w:val="left"/>
      <w:pPr>
        <w:ind w:left="357" w:hanging="35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ind w:left="1191" w:hanging="119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643C2BA1"/>
    <w:multiLevelType w:val="multilevel"/>
    <w:tmpl w:val="F81C0B3A"/>
    <w:lvl w:ilvl="0">
      <w:start w:val="1"/>
      <w:numFmt w:val="decimal"/>
      <w:pStyle w:val="NummerlistaNV"/>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440" w:hanging="646"/>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3333167"/>
    <w:multiLevelType w:val="multilevel"/>
    <w:tmpl w:val="D0608C66"/>
    <w:lvl w:ilvl="0">
      <w:start w:val="1"/>
      <w:numFmt w:val="decimal"/>
      <w:pStyle w:val="Rubrik1Nr"/>
      <w:lvlText w:val="%1."/>
      <w:lvlJc w:val="left"/>
      <w:pPr>
        <w:tabs>
          <w:tab w:val="num" w:pos="340"/>
        </w:tabs>
        <w:ind w:left="340" w:hanging="340"/>
      </w:pPr>
      <w:rPr>
        <w:rFonts w:hint="default"/>
      </w:rPr>
    </w:lvl>
    <w:lvl w:ilvl="1">
      <w:start w:val="1"/>
      <w:numFmt w:val="decimal"/>
      <w:pStyle w:val="Rubrik2Nr"/>
      <w:lvlText w:val="%1.%2."/>
      <w:lvlJc w:val="left"/>
      <w:pPr>
        <w:tabs>
          <w:tab w:val="num" w:pos="567"/>
        </w:tabs>
        <w:ind w:left="567" w:hanging="567"/>
      </w:pPr>
      <w:rPr>
        <w:rFonts w:hint="default"/>
      </w:rPr>
    </w:lvl>
    <w:lvl w:ilvl="2">
      <w:start w:val="1"/>
      <w:numFmt w:val="decimal"/>
      <w:pStyle w:val="Rubrik3Nr"/>
      <w:lvlText w:val="%1.%2.%3."/>
      <w:lvlJc w:val="left"/>
      <w:pPr>
        <w:tabs>
          <w:tab w:val="num" w:pos="794"/>
        </w:tabs>
        <w:ind w:left="794" w:hanging="794"/>
      </w:pPr>
      <w:rPr>
        <w:rFonts w:hint="default"/>
      </w:rPr>
    </w:lvl>
    <w:lvl w:ilvl="3">
      <w:start w:val="1"/>
      <w:numFmt w:val="decimal"/>
      <w:pStyle w:val="Rubrik4"/>
      <w:lvlText w:val="%1.%2.%3.%4"/>
      <w:lvlJc w:val="left"/>
      <w:pPr>
        <w:ind w:left="864" w:hanging="864"/>
      </w:pPr>
      <w:rPr>
        <w:rFonts w:hint="default"/>
      </w:rPr>
    </w:lvl>
    <w:lvl w:ilvl="4">
      <w:start w:val="1"/>
      <w:numFmt w:val="decimal"/>
      <w:pStyle w:val="Rubrik5"/>
      <w:lvlText w:val="%1.%2.%3.%4.%5"/>
      <w:lvlJc w:val="left"/>
      <w:pPr>
        <w:ind w:left="1008" w:hanging="1008"/>
      </w:pPr>
      <w:rPr>
        <w:rFonts w:hint="default"/>
      </w:rPr>
    </w:lvl>
    <w:lvl w:ilvl="5">
      <w:start w:val="1"/>
      <w:numFmt w:val="decimal"/>
      <w:pStyle w:val="Rubrik6"/>
      <w:lvlText w:val="%1.%2.%3.%4.%5.%6"/>
      <w:lvlJc w:val="left"/>
      <w:pPr>
        <w:ind w:left="1152" w:hanging="1152"/>
      </w:pPr>
      <w:rPr>
        <w:rFonts w:hint="default"/>
      </w:rPr>
    </w:lvl>
    <w:lvl w:ilvl="6">
      <w:start w:val="1"/>
      <w:numFmt w:val="decimal"/>
      <w:pStyle w:val="Rubrik7"/>
      <w:lvlText w:val="%1.%2.%3.%4.%5.%6.%7"/>
      <w:lvlJc w:val="left"/>
      <w:pPr>
        <w:ind w:left="1296" w:hanging="1296"/>
      </w:pPr>
      <w:rPr>
        <w:rFonts w:hint="default"/>
      </w:rPr>
    </w:lvl>
    <w:lvl w:ilvl="7">
      <w:start w:val="1"/>
      <w:numFmt w:val="decimal"/>
      <w:pStyle w:val="Rubrik8"/>
      <w:lvlText w:val="%1.%2.%3.%4.%5.%6.%7.%8"/>
      <w:lvlJc w:val="left"/>
      <w:pPr>
        <w:ind w:left="1440" w:hanging="1440"/>
      </w:pPr>
      <w:rPr>
        <w:rFonts w:hint="default"/>
      </w:rPr>
    </w:lvl>
    <w:lvl w:ilvl="8">
      <w:start w:val="1"/>
      <w:numFmt w:val="decimal"/>
      <w:pStyle w:val="Rubrik9"/>
      <w:lvlText w:val="%1.%2.%3.%4.%5.%6.%7.%8.%9"/>
      <w:lvlJc w:val="left"/>
      <w:pPr>
        <w:ind w:left="1584" w:hanging="1584"/>
      </w:pPr>
      <w:rPr>
        <w:rFonts w:hint="default"/>
      </w:rPr>
    </w:lvl>
  </w:abstractNum>
  <w:num w:numId="1" w16cid:durableId="1642416470">
    <w:abstractNumId w:val="3"/>
  </w:num>
  <w:num w:numId="2" w16cid:durableId="135997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9974716">
    <w:abstractNumId w:val="1"/>
  </w:num>
  <w:num w:numId="4" w16cid:durableId="725374782">
    <w:abstractNumId w:val="2"/>
  </w:num>
  <w:num w:numId="5" w16cid:durableId="1062946432">
    <w:abstractNumId w:val="0"/>
  </w:num>
  <w:num w:numId="6" w16cid:durableId="1265586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AD2"/>
    <w:rsid w:val="00013A9D"/>
    <w:rsid w:val="00033A11"/>
    <w:rsid w:val="00062B2E"/>
    <w:rsid w:val="000E2C4B"/>
    <w:rsid w:val="00102EF4"/>
    <w:rsid w:val="00136450"/>
    <w:rsid w:val="001E6911"/>
    <w:rsid w:val="001F4F78"/>
    <w:rsid w:val="002242FC"/>
    <w:rsid w:val="002570EC"/>
    <w:rsid w:val="002B05E9"/>
    <w:rsid w:val="002B7B42"/>
    <w:rsid w:val="002C6D00"/>
    <w:rsid w:val="002D44F5"/>
    <w:rsid w:val="00306D08"/>
    <w:rsid w:val="00310D7A"/>
    <w:rsid w:val="00335480"/>
    <w:rsid w:val="0034289E"/>
    <w:rsid w:val="003570C3"/>
    <w:rsid w:val="003705DD"/>
    <w:rsid w:val="003A7C07"/>
    <w:rsid w:val="00403C94"/>
    <w:rsid w:val="00416AD5"/>
    <w:rsid w:val="004A663E"/>
    <w:rsid w:val="004B0D87"/>
    <w:rsid w:val="004B48EC"/>
    <w:rsid w:val="004F345D"/>
    <w:rsid w:val="00501AD2"/>
    <w:rsid w:val="00512794"/>
    <w:rsid w:val="005F11AB"/>
    <w:rsid w:val="0063580D"/>
    <w:rsid w:val="00677B26"/>
    <w:rsid w:val="006819F0"/>
    <w:rsid w:val="00693208"/>
    <w:rsid w:val="006C5B46"/>
    <w:rsid w:val="006D7C38"/>
    <w:rsid w:val="00711583"/>
    <w:rsid w:val="00760E04"/>
    <w:rsid w:val="007A22AF"/>
    <w:rsid w:val="007C6147"/>
    <w:rsid w:val="007F5312"/>
    <w:rsid w:val="0080262F"/>
    <w:rsid w:val="00817E78"/>
    <w:rsid w:val="00822177"/>
    <w:rsid w:val="008223AB"/>
    <w:rsid w:val="008232E3"/>
    <w:rsid w:val="0089127E"/>
    <w:rsid w:val="008C27FD"/>
    <w:rsid w:val="008D5CA3"/>
    <w:rsid w:val="0091468E"/>
    <w:rsid w:val="009663F1"/>
    <w:rsid w:val="00993330"/>
    <w:rsid w:val="009B2A8C"/>
    <w:rsid w:val="009C0C69"/>
    <w:rsid w:val="009E740C"/>
    <w:rsid w:val="00A14C24"/>
    <w:rsid w:val="00A43188"/>
    <w:rsid w:val="00A52063"/>
    <w:rsid w:val="00AC3F71"/>
    <w:rsid w:val="00AC5B2B"/>
    <w:rsid w:val="00B20763"/>
    <w:rsid w:val="00B41E08"/>
    <w:rsid w:val="00C474A0"/>
    <w:rsid w:val="00C90C24"/>
    <w:rsid w:val="00D9673B"/>
    <w:rsid w:val="00DB0920"/>
    <w:rsid w:val="00DC210A"/>
    <w:rsid w:val="00DC4D98"/>
    <w:rsid w:val="00DF59E6"/>
    <w:rsid w:val="00E4081A"/>
    <w:rsid w:val="00EC57EC"/>
    <w:rsid w:val="00EE1139"/>
    <w:rsid w:val="00F529F9"/>
    <w:rsid w:val="00FA2218"/>
    <w:rsid w:val="00FD22CC"/>
    <w:rsid w:val="00FE17E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ED852"/>
  <w15:chartTrackingRefBased/>
  <w15:docId w15:val="{3798E9DB-7E31-4EA1-86D6-370E52BA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450"/>
    <w:pPr>
      <w:spacing w:after="0" w:line="240" w:lineRule="auto"/>
    </w:pPr>
    <w:rPr>
      <w:rFonts w:ascii="Times New Roman" w:hAnsi="Times New Roman"/>
      <w:sz w:val="24"/>
    </w:rPr>
  </w:style>
  <w:style w:type="paragraph" w:styleId="Rubrik1">
    <w:name w:val="heading 1"/>
    <w:basedOn w:val="Normal"/>
    <w:next w:val="Normal"/>
    <w:link w:val="Rubrik1Char"/>
    <w:qFormat/>
    <w:rsid w:val="00A52063"/>
    <w:pPr>
      <w:keepNext/>
      <w:keepLines/>
      <w:spacing w:before="240" w:after="60"/>
      <w:outlineLvl w:val="0"/>
    </w:pPr>
    <w:rPr>
      <w:rFonts w:eastAsiaTheme="majorEastAsia" w:cstheme="majorBidi"/>
      <w:b/>
      <w:bCs/>
      <w:szCs w:val="28"/>
    </w:rPr>
  </w:style>
  <w:style w:type="paragraph" w:styleId="Rubrik2">
    <w:name w:val="heading 2"/>
    <w:basedOn w:val="Rubrik1"/>
    <w:next w:val="Normal"/>
    <w:link w:val="Rubrik2Char"/>
    <w:qFormat/>
    <w:rsid w:val="00A52063"/>
    <w:pPr>
      <w:outlineLvl w:val="1"/>
    </w:pPr>
    <w:rPr>
      <w:bCs w:val="0"/>
      <w:i/>
      <w:szCs w:val="26"/>
    </w:rPr>
  </w:style>
  <w:style w:type="paragraph" w:styleId="Rubrik3">
    <w:name w:val="heading 3"/>
    <w:basedOn w:val="Rubrik1"/>
    <w:next w:val="Normal"/>
    <w:link w:val="Rubrik3Char"/>
    <w:qFormat/>
    <w:rsid w:val="00A52063"/>
    <w:pPr>
      <w:outlineLvl w:val="2"/>
    </w:pPr>
    <w:rPr>
      <w:b w:val="0"/>
      <w:bCs w:val="0"/>
      <w:i/>
    </w:rPr>
  </w:style>
  <w:style w:type="paragraph" w:styleId="Rubrik4">
    <w:name w:val="heading 4"/>
    <w:basedOn w:val="Rubrik1"/>
    <w:next w:val="Normal"/>
    <w:link w:val="Rubrik4Char"/>
    <w:semiHidden/>
    <w:qFormat/>
    <w:rsid w:val="00EE1139"/>
    <w:pPr>
      <w:numPr>
        <w:ilvl w:val="3"/>
        <w:numId w:val="6"/>
      </w:numPr>
      <w:outlineLvl w:val="3"/>
    </w:pPr>
    <w:rPr>
      <w:b w:val="0"/>
      <w:bCs w:val="0"/>
      <w:i/>
      <w:iCs/>
    </w:rPr>
  </w:style>
  <w:style w:type="paragraph" w:styleId="Rubrik5">
    <w:name w:val="heading 5"/>
    <w:basedOn w:val="Normal"/>
    <w:next w:val="Normal"/>
    <w:link w:val="Rubrik5Char"/>
    <w:uiPriority w:val="9"/>
    <w:semiHidden/>
    <w:qFormat/>
    <w:rsid w:val="00711583"/>
    <w:pPr>
      <w:keepNext/>
      <w:keepLines/>
      <w:numPr>
        <w:ilvl w:val="4"/>
        <w:numId w:val="6"/>
      </w:numPr>
      <w:spacing w:before="200"/>
      <w:outlineLvl w:val="4"/>
    </w:pPr>
    <w:rPr>
      <w:rFonts w:asciiTheme="majorHAnsi" w:eastAsiaTheme="majorEastAsia" w:hAnsiTheme="majorHAnsi" w:cstheme="majorBidi"/>
      <w:color w:val="8D6900" w:themeColor="accent1" w:themeShade="7F"/>
    </w:rPr>
  </w:style>
  <w:style w:type="paragraph" w:styleId="Rubrik6">
    <w:name w:val="heading 6"/>
    <w:basedOn w:val="Normal"/>
    <w:next w:val="Normal"/>
    <w:link w:val="Rubrik6Char"/>
    <w:uiPriority w:val="9"/>
    <w:semiHidden/>
    <w:qFormat/>
    <w:rsid w:val="00711583"/>
    <w:pPr>
      <w:keepNext/>
      <w:keepLines/>
      <w:numPr>
        <w:ilvl w:val="5"/>
        <w:numId w:val="6"/>
      </w:numPr>
      <w:spacing w:before="200"/>
      <w:outlineLvl w:val="5"/>
    </w:pPr>
    <w:rPr>
      <w:rFonts w:asciiTheme="majorHAnsi" w:eastAsiaTheme="majorEastAsia" w:hAnsiTheme="majorHAnsi" w:cstheme="majorBidi"/>
      <w:i/>
      <w:iCs/>
      <w:color w:val="8D6900" w:themeColor="accent1" w:themeShade="7F"/>
    </w:rPr>
  </w:style>
  <w:style w:type="paragraph" w:styleId="Rubrik7">
    <w:name w:val="heading 7"/>
    <w:basedOn w:val="Normal"/>
    <w:next w:val="Normal"/>
    <w:link w:val="Rubrik7Char"/>
    <w:uiPriority w:val="9"/>
    <w:semiHidden/>
    <w:qFormat/>
    <w:rsid w:val="00711583"/>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qFormat/>
    <w:rsid w:val="00711583"/>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Rubrik9">
    <w:name w:val="heading 9"/>
    <w:basedOn w:val="Normal"/>
    <w:next w:val="Normal"/>
    <w:link w:val="Rubrik9Char"/>
    <w:uiPriority w:val="9"/>
    <w:semiHidden/>
    <w:qFormat/>
    <w:rsid w:val="00711583"/>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semiHidden/>
    <w:rsid w:val="002B7B42"/>
    <w:pPr>
      <w:tabs>
        <w:tab w:val="center" w:pos="4536"/>
        <w:tab w:val="right" w:pos="9072"/>
      </w:tabs>
    </w:pPr>
  </w:style>
  <w:style w:type="character" w:customStyle="1" w:styleId="SidhuvudChar">
    <w:name w:val="Sidhuvud Char"/>
    <w:basedOn w:val="Standardstycketeckensnitt"/>
    <w:link w:val="Sidhuvud"/>
    <w:semiHidden/>
    <w:rsid w:val="00A52063"/>
    <w:rPr>
      <w:rFonts w:ascii="Times New Roman" w:hAnsi="Times New Roman"/>
      <w:sz w:val="24"/>
    </w:rPr>
  </w:style>
  <w:style w:type="paragraph" w:styleId="Sidfot">
    <w:name w:val="footer"/>
    <w:basedOn w:val="Normal"/>
    <w:link w:val="SidfotChar"/>
    <w:uiPriority w:val="99"/>
    <w:rsid w:val="00993330"/>
    <w:pPr>
      <w:tabs>
        <w:tab w:val="center" w:pos="4536"/>
        <w:tab w:val="right" w:pos="9072"/>
      </w:tabs>
    </w:pPr>
    <w:rPr>
      <w:noProof/>
    </w:rPr>
  </w:style>
  <w:style w:type="character" w:customStyle="1" w:styleId="SidfotChar">
    <w:name w:val="Sidfot Char"/>
    <w:basedOn w:val="Standardstycketeckensnitt"/>
    <w:link w:val="Sidfot"/>
    <w:uiPriority w:val="99"/>
    <w:rsid w:val="00993330"/>
    <w:rPr>
      <w:rFonts w:ascii="Times New Roman" w:hAnsi="Times New Roman"/>
      <w:noProof/>
      <w:sz w:val="24"/>
    </w:rPr>
  </w:style>
  <w:style w:type="character" w:styleId="Sidnummer">
    <w:name w:val="page number"/>
    <w:basedOn w:val="Standardstycketeckensnitt"/>
    <w:semiHidden/>
    <w:rsid w:val="002B7B42"/>
  </w:style>
  <w:style w:type="character" w:customStyle="1" w:styleId="Rubrik1Char">
    <w:name w:val="Rubrik 1 Char"/>
    <w:basedOn w:val="Standardstycketeckensnitt"/>
    <w:link w:val="Rubrik1"/>
    <w:rsid w:val="00A52063"/>
    <w:rPr>
      <w:rFonts w:ascii="Times New Roman" w:eastAsiaTheme="majorEastAsia" w:hAnsi="Times New Roman" w:cstheme="majorBidi"/>
      <w:b/>
      <w:bCs/>
      <w:sz w:val="24"/>
      <w:szCs w:val="28"/>
    </w:rPr>
  </w:style>
  <w:style w:type="character" w:customStyle="1" w:styleId="Rubrik2Char">
    <w:name w:val="Rubrik 2 Char"/>
    <w:basedOn w:val="Standardstycketeckensnitt"/>
    <w:link w:val="Rubrik2"/>
    <w:rsid w:val="00A43188"/>
    <w:rPr>
      <w:rFonts w:ascii="Times New Roman" w:eastAsiaTheme="majorEastAsia" w:hAnsi="Times New Roman" w:cstheme="majorBidi"/>
      <w:b/>
      <w:i/>
      <w:sz w:val="24"/>
      <w:szCs w:val="26"/>
    </w:rPr>
  </w:style>
  <w:style w:type="character" w:customStyle="1" w:styleId="Rubrik3Char">
    <w:name w:val="Rubrik 3 Char"/>
    <w:basedOn w:val="Standardstycketeckensnitt"/>
    <w:link w:val="Rubrik3"/>
    <w:rsid w:val="00A43188"/>
    <w:rPr>
      <w:rFonts w:ascii="Times New Roman" w:eastAsiaTheme="majorEastAsia" w:hAnsi="Times New Roman" w:cstheme="majorBidi"/>
      <w:i/>
      <w:sz w:val="24"/>
      <w:szCs w:val="28"/>
    </w:rPr>
  </w:style>
  <w:style w:type="character" w:customStyle="1" w:styleId="Rubrik4Char">
    <w:name w:val="Rubrik 4 Char"/>
    <w:basedOn w:val="Standardstycketeckensnitt"/>
    <w:link w:val="Rubrik4"/>
    <w:semiHidden/>
    <w:rsid w:val="006C5B46"/>
    <w:rPr>
      <w:rFonts w:ascii="Times New Roman" w:eastAsiaTheme="majorEastAsia" w:hAnsi="Times New Roman" w:cstheme="majorBidi"/>
      <w:i/>
      <w:iCs/>
      <w:sz w:val="24"/>
      <w:szCs w:val="28"/>
    </w:rPr>
  </w:style>
  <w:style w:type="paragraph" w:customStyle="1" w:styleId="Rubrik1Nr">
    <w:name w:val="Rubrik 1 Nr"/>
    <w:basedOn w:val="Rubrik1"/>
    <w:next w:val="Normal"/>
    <w:link w:val="Rubrik1NrChar"/>
    <w:qFormat/>
    <w:rsid w:val="00A52063"/>
    <w:pPr>
      <w:numPr>
        <w:numId w:val="6"/>
      </w:numPr>
    </w:pPr>
    <w:rPr>
      <w:rFonts w:cs="Times New Roman"/>
      <w:noProof/>
      <w:szCs w:val="24"/>
    </w:rPr>
  </w:style>
  <w:style w:type="character" w:customStyle="1" w:styleId="Rubrik5Char">
    <w:name w:val="Rubrik 5 Char"/>
    <w:basedOn w:val="Standardstycketeckensnitt"/>
    <w:link w:val="Rubrik5"/>
    <w:uiPriority w:val="9"/>
    <w:semiHidden/>
    <w:rsid w:val="00711583"/>
    <w:rPr>
      <w:rFonts w:asciiTheme="majorHAnsi" w:eastAsiaTheme="majorEastAsia" w:hAnsiTheme="majorHAnsi" w:cstheme="majorBidi"/>
      <w:color w:val="8D6900" w:themeColor="accent1" w:themeShade="7F"/>
      <w:sz w:val="24"/>
    </w:rPr>
  </w:style>
  <w:style w:type="character" w:customStyle="1" w:styleId="Rubrik6Char">
    <w:name w:val="Rubrik 6 Char"/>
    <w:basedOn w:val="Standardstycketeckensnitt"/>
    <w:link w:val="Rubrik6"/>
    <w:uiPriority w:val="9"/>
    <w:semiHidden/>
    <w:rsid w:val="00711583"/>
    <w:rPr>
      <w:rFonts w:asciiTheme="majorHAnsi" w:eastAsiaTheme="majorEastAsia" w:hAnsiTheme="majorHAnsi" w:cstheme="majorBidi"/>
      <w:i/>
      <w:iCs/>
      <w:color w:val="8D6900" w:themeColor="accent1" w:themeShade="7F"/>
      <w:sz w:val="24"/>
    </w:rPr>
  </w:style>
  <w:style w:type="character" w:customStyle="1" w:styleId="Rubrik7Char">
    <w:name w:val="Rubrik 7 Char"/>
    <w:basedOn w:val="Standardstycketeckensnitt"/>
    <w:link w:val="Rubrik7"/>
    <w:uiPriority w:val="9"/>
    <w:semiHidden/>
    <w:rsid w:val="00711583"/>
    <w:rPr>
      <w:rFonts w:asciiTheme="majorHAnsi" w:eastAsiaTheme="majorEastAsia" w:hAnsiTheme="majorHAnsi" w:cstheme="majorBidi"/>
      <w:i/>
      <w:iCs/>
      <w:color w:val="404040" w:themeColor="text1" w:themeTint="BF"/>
      <w:sz w:val="24"/>
    </w:rPr>
  </w:style>
  <w:style w:type="character" w:customStyle="1" w:styleId="Rubrik8Char">
    <w:name w:val="Rubrik 8 Char"/>
    <w:basedOn w:val="Standardstycketeckensnitt"/>
    <w:link w:val="Rubrik8"/>
    <w:uiPriority w:val="9"/>
    <w:semiHidden/>
    <w:rsid w:val="00711583"/>
    <w:rPr>
      <w:rFonts w:asciiTheme="majorHAnsi" w:eastAsiaTheme="majorEastAsia" w:hAnsiTheme="majorHAnsi" w:cstheme="majorBidi"/>
      <w:color w:val="404040" w:themeColor="text1" w:themeTint="BF"/>
      <w:sz w:val="20"/>
      <w:szCs w:val="20"/>
    </w:rPr>
  </w:style>
  <w:style w:type="character" w:customStyle="1" w:styleId="Rubrik9Char">
    <w:name w:val="Rubrik 9 Char"/>
    <w:basedOn w:val="Standardstycketeckensnitt"/>
    <w:link w:val="Rubrik9"/>
    <w:uiPriority w:val="9"/>
    <w:semiHidden/>
    <w:rsid w:val="00711583"/>
    <w:rPr>
      <w:rFonts w:asciiTheme="majorHAnsi" w:eastAsiaTheme="majorEastAsia" w:hAnsiTheme="majorHAnsi" w:cstheme="majorBidi"/>
      <w:i/>
      <w:iCs/>
      <w:color w:val="404040" w:themeColor="text1" w:themeTint="BF"/>
      <w:sz w:val="20"/>
      <w:szCs w:val="20"/>
    </w:rPr>
  </w:style>
  <w:style w:type="paragraph" w:styleId="Liststycke">
    <w:name w:val="List Paragraph"/>
    <w:basedOn w:val="Normal"/>
    <w:uiPriority w:val="34"/>
    <w:semiHidden/>
    <w:qFormat/>
    <w:rsid w:val="00711583"/>
    <w:pPr>
      <w:ind w:left="720"/>
      <w:contextualSpacing/>
    </w:pPr>
  </w:style>
  <w:style w:type="paragraph" w:customStyle="1" w:styleId="Rubrik2Nr">
    <w:name w:val="Rubrik 2 Nr"/>
    <w:basedOn w:val="Rubrik2"/>
    <w:next w:val="Normal"/>
    <w:link w:val="Rubrik2NrChar"/>
    <w:qFormat/>
    <w:rsid w:val="008C27FD"/>
    <w:pPr>
      <w:numPr>
        <w:ilvl w:val="1"/>
        <w:numId w:val="6"/>
      </w:numPr>
    </w:pPr>
  </w:style>
  <w:style w:type="paragraph" w:customStyle="1" w:styleId="Rubrik3Nr">
    <w:name w:val="Rubrik 3 Nr"/>
    <w:basedOn w:val="Rubrik3"/>
    <w:next w:val="Normal"/>
    <w:link w:val="Rubrik3NrChar"/>
    <w:qFormat/>
    <w:rsid w:val="008C27FD"/>
    <w:pPr>
      <w:numPr>
        <w:ilvl w:val="2"/>
        <w:numId w:val="6"/>
      </w:numPr>
    </w:pPr>
  </w:style>
  <w:style w:type="character" w:customStyle="1" w:styleId="Rubrik1NrChar">
    <w:name w:val="Rubrik 1 Nr Char"/>
    <w:basedOn w:val="Rubrik1Char"/>
    <w:link w:val="Rubrik1Nr"/>
    <w:rsid w:val="00C474A0"/>
    <w:rPr>
      <w:rFonts w:ascii="Times New Roman" w:eastAsiaTheme="majorEastAsia" w:hAnsi="Times New Roman" w:cs="Times New Roman"/>
      <w:b/>
      <w:bCs/>
      <w:noProof/>
      <w:sz w:val="24"/>
      <w:szCs w:val="24"/>
    </w:rPr>
  </w:style>
  <w:style w:type="character" w:customStyle="1" w:styleId="Rubrik2NrChar">
    <w:name w:val="Rubrik 2 Nr Char"/>
    <w:basedOn w:val="Rubrik2Char"/>
    <w:link w:val="Rubrik2Nr"/>
    <w:rsid w:val="00C474A0"/>
    <w:rPr>
      <w:rFonts w:ascii="Times New Roman" w:eastAsiaTheme="majorEastAsia" w:hAnsi="Times New Roman" w:cstheme="majorBidi"/>
      <w:b/>
      <w:i/>
      <w:sz w:val="24"/>
      <w:szCs w:val="26"/>
    </w:rPr>
  </w:style>
  <w:style w:type="character" w:customStyle="1" w:styleId="Rubrik3NrChar">
    <w:name w:val="Rubrik 3 Nr Char"/>
    <w:basedOn w:val="Rubrik3Char"/>
    <w:link w:val="Rubrik3Nr"/>
    <w:rsid w:val="00C474A0"/>
    <w:rPr>
      <w:rFonts w:ascii="Times New Roman" w:eastAsiaTheme="majorEastAsia" w:hAnsi="Times New Roman" w:cstheme="majorBidi"/>
      <w:i/>
      <w:sz w:val="24"/>
      <w:szCs w:val="28"/>
    </w:rPr>
  </w:style>
  <w:style w:type="paragraph" w:customStyle="1" w:styleId="NummerlistaNV">
    <w:name w:val="Nummerlista NV"/>
    <w:basedOn w:val="Normal"/>
    <w:uiPriority w:val="1"/>
    <w:qFormat/>
    <w:rsid w:val="00C474A0"/>
    <w:pPr>
      <w:numPr>
        <w:numId w:val="4"/>
      </w:numPr>
      <w:tabs>
        <w:tab w:val="left" w:pos="720"/>
      </w:tabs>
      <w:spacing w:after="30"/>
    </w:pPr>
  </w:style>
  <w:style w:type="paragraph" w:customStyle="1" w:styleId="PunktlistaNV">
    <w:name w:val="Punktlista NV"/>
    <w:basedOn w:val="Normal"/>
    <w:uiPriority w:val="1"/>
    <w:qFormat/>
    <w:rsid w:val="00C474A0"/>
    <w:pPr>
      <w:numPr>
        <w:numId w:val="5"/>
      </w:numPr>
      <w:tabs>
        <w:tab w:val="left" w:pos="720"/>
      </w:tabs>
      <w:spacing w:after="30"/>
    </w:pPr>
  </w:style>
  <w:style w:type="paragraph" w:customStyle="1" w:styleId="InledandeRubrik">
    <w:name w:val="Inledande Rubrik"/>
    <w:basedOn w:val="Rubrik1"/>
    <w:next w:val="Normal"/>
    <w:qFormat/>
    <w:rsid w:val="00A43188"/>
    <w:pPr>
      <w:spacing w:before="0" w:after="240"/>
    </w:pPr>
    <w:rPr>
      <w:rFonts w:cs="Times New Roman"/>
    </w:rPr>
  </w:style>
  <w:style w:type="table" w:styleId="Tabellrutnt">
    <w:name w:val="Table Grid"/>
    <w:basedOn w:val="Normaltabell"/>
    <w:uiPriority w:val="59"/>
    <w:rsid w:val="009E7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lutsmeningar">
    <w:name w:val="Beslutsmeningar"/>
    <w:basedOn w:val="Normal"/>
    <w:semiHidden/>
    <w:rsid w:val="009E740C"/>
  </w:style>
  <w:style w:type="paragraph" w:styleId="Ballongtext">
    <w:name w:val="Balloon Text"/>
    <w:basedOn w:val="Normal"/>
    <w:link w:val="BallongtextChar"/>
    <w:uiPriority w:val="99"/>
    <w:semiHidden/>
    <w:rsid w:val="0091468E"/>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9146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NV1">
      <a:dk1>
        <a:sysClr val="windowText" lastClr="000000"/>
      </a:dk1>
      <a:lt1>
        <a:sysClr val="window" lastClr="FFFFFF"/>
      </a:lt1>
      <a:dk2>
        <a:srgbClr val="00386B"/>
      </a:dk2>
      <a:lt2>
        <a:srgbClr val="EEECE1"/>
      </a:lt2>
      <a:accent1>
        <a:srgbClr val="FFC61E"/>
      </a:accent1>
      <a:accent2>
        <a:srgbClr val="99BADD"/>
      </a:accent2>
      <a:accent3>
        <a:srgbClr val="E28C05"/>
      </a:accent3>
      <a:accent4>
        <a:srgbClr val="9E2828"/>
      </a:accent4>
      <a:accent5>
        <a:srgbClr val="AAAD75"/>
      </a:accent5>
      <a:accent6>
        <a:srgbClr val="EDD3B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565</Words>
  <Characters>2996</Characters>
  <Application>Microsoft Office Word</Application>
  <DocSecurity>0</DocSecurity>
  <Lines>24</Lines>
  <Paragraphs>7</Paragraphs>
  <ScaleCrop>false</ScaleCrop>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Helsing, Susanna</dc:creator>
  <cp:keywords/>
  <dc:description/>
  <cp:lastModifiedBy>Olofsson, Jan</cp:lastModifiedBy>
  <cp:revision>3</cp:revision>
  <dcterms:created xsi:type="dcterms:W3CDTF">2025-06-13T08:25:00Z</dcterms:created>
  <dcterms:modified xsi:type="dcterms:W3CDTF">2025-06-13T08:49:00Z</dcterms:modified>
</cp:coreProperties>
</file>